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7F" w:rsidRDefault="00FF4DDA" w:rsidP="00FF4DDA">
      <w:pPr>
        <w:tabs>
          <w:tab w:val="left" w:pos="6958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6CACC4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87F" w:rsidRDefault="00C8673C" w:rsidP="00FF4DD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</w:rPr>
        <w:t>Consultants Brief - London Borough of Culture Bid</w:t>
      </w:r>
    </w:p>
    <w:p w:rsidR="007B387F" w:rsidRDefault="007B387F">
      <w:pPr>
        <w:rPr>
          <w:rFonts w:ascii="Calibri" w:eastAsia="Calibri" w:hAnsi="Calibri" w:cs="Calibri"/>
        </w:rPr>
      </w:pPr>
    </w:p>
    <w:p w:rsidR="0036725B" w:rsidRDefault="00C867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Lewisham Council wishes to appoint a consultant to support the development of its bid to become London Borough of Culture. </w:t>
      </w:r>
      <w:r w:rsidR="0036725B">
        <w:rPr>
          <w:rFonts w:ascii="Calibri" w:eastAsia="Calibri" w:hAnsi="Calibri" w:cs="Calibri"/>
        </w:rPr>
        <w:t>The process of developing the bid will also feed into a Cultural Strategy for the borough.</w:t>
      </w:r>
    </w:p>
    <w:p w:rsidR="007B387F" w:rsidRDefault="00C867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Lewisham already offers a rich and varied programme of cultural opportunities, which make a crucial contribution to improving the lives </w:t>
      </w:r>
      <w:r w:rsidR="0036725B">
        <w:rPr>
          <w:rFonts w:ascii="Calibri" w:eastAsia="Calibri" w:hAnsi="Calibri" w:cs="Calibri"/>
        </w:rPr>
        <w:t>of local</w:t>
      </w:r>
      <w:r>
        <w:rPr>
          <w:rFonts w:ascii="Calibri" w:eastAsia="Calibri" w:hAnsi="Calibri" w:cs="Calibri"/>
        </w:rPr>
        <w:t xml:space="preserve"> residents and address a range of the borough’s priorities.  The </w:t>
      </w:r>
      <w:r w:rsidR="0036725B">
        <w:rPr>
          <w:rFonts w:ascii="Calibri" w:eastAsia="Calibri" w:hAnsi="Calibri" w:cs="Calibri"/>
        </w:rPr>
        <w:t>consultant’s</w:t>
      </w:r>
      <w:r>
        <w:rPr>
          <w:rFonts w:ascii="Calibri" w:eastAsia="Calibri" w:hAnsi="Calibri" w:cs="Calibri"/>
        </w:rPr>
        <w:t xml:space="preserve"> role will involve working with stakeholders including the many arts and cultural organisations, voluntary and community groups and statutory bodies to build on this heritage and:</w:t>
      </w:r>
    </w:p>
    <w:p w:rsidR="007B387F" w:rsidRDefault="00C8673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Help shape and write a successful bid and cultural strategy</w:t>
      </w:r>
    </w:p>
    <w:p w:rsidR="007B387F" w:rsidRDefault="00C8673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 an effective engagement strategy that facilitates the widest possible participation in the process</w:t>
      </w:r>
    </w:p>
    <w:p w:rsidR="007B387F" w:rsidRDefault="00C8673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Support a borough-wide callout for ideas and organise and attend workshops where ideas are developed and explored</w:t>
      </w:r>
    </w:p>
    <w:p w:rsidR="007B387F" w:rsidRDefault="007B387F">
      <w:pPr>
        <w:rPr>
          <w:rFonts w:ascii="Calibri" w:eastAsia="Calibri" w:hAnsi="Calibri" w:cs="Calibri"/>
        </w:rPr>
      </w:pPr>
    </w:p>
    <w:p w:rsidR="007B387F" w:rsidRDefault="00C8673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Successful tenders will be expected to demonstrate:</w:t>
      </w:r>
    </w:p>
    <w:p w:rsidR="007B387F" w:rsidRDefault="00C867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A broad knowledge and understanding of arts and culture including cultural industries </w:t>
      </w:r>
    </w:p>
    <w:p w:rsidR="007B387F" w:rsidRDefault="00C867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The ability to bring independent perspective to this work</w:t>
      </w:r>
    </w:p>
    <w:p w:rsidR="007B387F" w:rsidRDefault="00C867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Excellent verbal and written communication skills with the ability to facilitate and document discussions with a range of stakeholders </w:t>
      </w:r>
    </w:p>
    <w:p w:rsidR="007B387F" w:rsidRDefault="00C867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Knowledge and understanding of the role that arts and culture can play in addressing challenges across a range of service areas</w:t>
      </w:r>
    </w:p>
    <w:p w:rsidR="007B387F" w:rsidRDefault="00C867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A commitment to equal opportunities and diversity</w:t>
      </w:r>
    </w:p>
    <w:p w:rsidR="007B387F" w:rsidRDefault="00C867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An excellent track record in developing strategies and/or writing successful bids</w:t>
      </w:r>
    </w:p>
    <w:p w:rsidR="007B387F" w:rsidRDefault="007B387F">
      <w:pPr>
        <w:rPr>
          <w:rFonts w:ascii="Calibri" w:eastAsia="Calibri" w:hAnsi="Calibri" w:cs="Calibri"/>
        </w:rPr>
      </w:pPr>
    </w:p>
    <w:p w:rsidR="007B387F" w:rsidRDefault="00C867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submit up to a 2-page letter plus a CV addressing your interest and suitability for the post. A maximum fee </w:t>
      </w:r>
      <w:r w:rsidR="0036725B">
        <w:rPr>
          <w:rFonts w:ascii="Calibri" w:eastAsia="Calibri" w:hAnsi="Calibri" w:cs="Calibri"/>
        </w:rPr>
        <w:t>of £</w:t>
      </w:r>
      <w:r>
        <w:rPr>
          <w:rFonts w:ascii="Calibri" w:eastAsia="Calibri" w:hAnsi="Calibri" w:cs="Calibri"/>
        </w:rPr>
        <w:t>25,000 is available, please also provide an indicative timetable outlining how you would approach the work and your daily rate, which should include expenses. Applicat</w:t>
      </w:r>
      <w:r w:rsidR="0036725B">
        <w:rPr>
          <w:rFonts w:ascii="Calibri" w:eastAsia="Calibri" w:hAnsi="Calibri" w:cs="Calibri"/>
        </w:rPr>
        <w:t>ions should be sent to andy.thomas</w:t>
      </w:r>
      <w:r>
        <w:rPr>
          <w:rFonts w:ascii="Calibri" w:eastAsia="Calibri" w:hAnsi="Calibri" w:cs="Calibri"/>
        </w:rPr>
        <w:t xml:space="preserve">@lewisham.gov.uk.  </w:t>
      </w:r>
    </w:p>
    <w:p w:rsidR="007B387F" w:rsidRDefault="00C867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deadline for submissions is 9am on 9 June 201</w:t>
      </w:r>
      <w:r w:rsidR="00DC5764">
        <w:rPr>
          <w:rFonts w:ascii="Calibri" w:eastAsia="Calibri" w:hAnsi="Calibri" w:cs="Calibri"/>
        </w:rPr>
        <w:t xml:space="preserve">7, interviews will take place </w:t>
      </w:r>
      <w:r>
        <w:rPr>
          <w:rFonts w:ascii="Calibri" w:eastAsia="Calibri" w:hAnsi="Calibri" w:cs="Calibri"/>
        </w:rPr>
        <w:t xml:space="preserve">on the 15 or </w:t>
      </w:r>
      <w:r w:rsidR="00DC5764"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</w:rPr>
        <w:t xml:space="preserve"> June.</w:t>
      </w:r>
      <w:r w:rsidR="00DC5764">
        <w:rPr>
          <w:rFonts w:ascii="Calibri" w:eastAsia="Calibri" w:hAnsi="Calibri" w:cs="Calibri"/>
        </w:rPr>
        <w:t xml:space="preserve">  </w:t>
      </w:r>
      <w:r w:rsidR="00AB34B6">
        <w:rPr>
          <w:rFonts w:ascii="Calibri" w:eastAsia="Calibri" w:hAnsi="Calibri" w:cs="Calibri"/>
        </w:rPr>
        <w:t>The successful</w:t>
      </w:r>
      <w:r w:rsidR="00DC5764">
        <w:rPr>
          <w:rFonts w:ascii="Calibri" w:eastAsia="Calibri" w:hAnsi="Calibri" w:cs="Calibri"/>
        </w:rPr>
        <w:t xml:space="preserve"> candidate will need </w:t>
      </w:r>
      <w:r w:rsidR="00DC5764" w:rsidRPr="00F17814">
        <w:rPr>
          <w:rFonts w:eastAsia="Calibri" w:cs="Calibri"/>
        </w:rPr>
        <w:t xml:space="preserve">to be available to </w:t>
      </w:r>
      <w:r w:rsidR="00F17814" w:rsidRPr="00F17814">
        <w:rPr>
          <w:rFonts w:eastAsia="Calibri" w:cs="Calibri"/>
        </w:rPr>
        <w:t>start work soon after</w:t>
      </w:r>
      <w:bookmarkStart w:id="0" w:name="_GoBack"/>
      <w:bookmarkEnd w:id="0"/>
      <w:r w:rsidR="00F17814" w:rsidRPr="00F17814">
        <w:rPr>
          <w:rFonts w:eastAsia="Calibri" w:cs="Calibri"/>
        </w:rPr>
        <w:t xml:space="preserve"> this date</w:t>
      </w:r>
      <w:r w:rsidR="00F17814" w:rsidRPr="00F17814">
        <w:rPr>
          <w:color w:val="000000"/>
        </w:rPr>
        <w:t>, and the role will last for approximately 5 months.</w:t>
      </w:r>
    </w:p>
    <w:p w:rsidR="007B387F" w:rsidRDefault="00C867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an informal conversation contact Andy Thomas on 07341 283554</w:t>
      </w:r>
    </w:p>
    <w:sectPr w:rsidR="007B3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1444E"/>
    <w:multiLevelType w:val="multilevel"/>
    <w:tmpl w:val="53287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7F"/>
    <w:rsid w:val="0036725B"/>
    <w:rsid w:val="00620473"/>
    <w:rsid w:val="007B387F"/>
    <w:rsid w:val="00AB34B6"/>
    <w:rsid w:val="00C8673C"/>
    <w:rsid w:val="00DC5764"/>
    <w:rsid w:val="00E37A37"/>
    <w:rsid w:val="00F17814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EFB4A-9285-4DB6-981A-38F2516C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9D6C691B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Stridgen, Nancy</dc:creator>
  <cp:lastModifiedBy>Stridgen, Nancy</cp:lastModifiedBy>
  <cp:revision>2</cp:revision>
  <dcterms:created xsi:type="dcterms:W3CDTF">2017-05-23T11:59:00Z</dcterms:created>
  <dcterms:modified xsi:type="dcterms:W3CDTF">2017-05-23T11:59:00Z</dcterms:modified>
</cp:coreProperties>
</file>